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71" w:rsidRPr="00A97D78" w:rsidRDefault="00C762B6" w:rsidP="003C1B71">
      <w:pPr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A97D78">
        <w:rPr>
          <w:b/>
          <w:sz w:val="28"/>
          <w:szCs w:val="28"/>
          <w:u w:val="single"/>
        </w:rPr>
        <w:t xml:space="preserve">- </w:t>
      </w:r>
      <w:r w:rsidR="008848CF">
        <w:rPr>
          <w:b/>
          <w:sz w:val="28"/>
          <w:szCs w:val="28"/>
          <w:u w:val="single"/>
        </w:rPr>
        <w:t>STAFF PAYROLL</w:t>
      </w:r>
      <w:r w:rsidR="00A42396">
        <w:rPr>
          <w:b/>
          <w:sz w:val="28"/>
          <w:szCs w:val="28"/>
          <w:u w:val="single"/>
        </w:rPr>
        <w:t>*</w:t>
      </w:r>
    </w:p>
    <w:p w:rsidR="00C762B6" w:rsidRPr="00906C7A" w:rsidRDefault="00C762B6" w:rsidP="00C762B6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C762B6" w:rsidRPr="00906C7A" w:rsidRDefault="00C762B6" w:rsidP="00C762B6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C762B6" w:rsidRPr="00906C7A" w:rsidRDefault="00C762B6" w:rsidP="00C762B6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C762B6" w:rsidRPr="00906C7A" w:rsidRDefault="00C762B6" w:rsidP="00C762B6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C762B6" w:rsidRPr="00906C7A" w:rsidRDefault="00C762B6" w:rsidP="00C762B6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7A366F" w:rsidRPr="00F97850" w:rsidRDefault="007A366F" w:rsidP="00F97850">
      <w:pPr>
        <w:ind w:right="542"/>
        <w:rPr>
          <w:b/>
          <w:szCs w:val="28"/>
        </w:rPr>
      </w:pPr>
    </w:p>
    <w:p w:rsidR="00F97850" w:rsidRDefault="00072744" w:rsidP="00F97850">
      <w:pPr>
        <w:rPr>
          <w:b/>
          <w:u w:val="single"/>
        </w:rPr>
      </w:pPr>
      <w:r>
        <w:rPr>
          <w:b/>
          <w:u w:val="single"/>
        </w:rPr>
        <w:t xml:space="preserve">Note: All the points to be verified by </w:t>
      </w:r>
      <w:r w:rsidR="00A97D78">
        <w:rPr>
          <w:b/>
          <w:u w:val="single"/>
        </w:rPr>
        <w:t>Module In-charge/School Authority.</w:t>
      </w:r>
    </w:p>
    <w:tbl>
      <w:tblPr>
        <w:tblW w:w="11214" w:type="dxa"/>
        <w:tblInd w:w="93" w:type="dxa"/>
        <w:tblLook w:val="04A0" w:firstRow="1" w:lastRow="0" w:firstColumn="1" w:lastColumn="0" w:noHBand="0" w:noVBand="1"/>
      </w:tblPr>
      <w:tblGrid>
        <w:gridCol w:w="15"/>
        <w:gridCol w:w="4045"/>
        <w:gridCol w:w="492"/>
        <w:gridCol w:w="468"/>
        <w:gridCol w:w="949"/>
        <w:gridCol w:w="5245"/>
      </w:tblGrid>
      <w:tr w:rsidR="00925EE1" w:rsidRPr="00906C7A" w:rsidTr="00925EE1">
        <w:trPr>
          <w:gridBefore w:val="1"/>
          <w:wBefore w:w="15" w:type="dxa"/>
          <w:trHeight w:val="300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925EE1" w:rsidRPr="00F06CCD" w:rsidRDefault="00925EE1" w:rsidP="007B2C5D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925EE1" w:rsidRPr="00906C7A" w:rsidRDefault="00925EE1" w:rsidP="007B2C5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925EE1" w:rsidRPr="00906C7A" w:rsidRDefault="00925EE1" w:rsidP="007B2C5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F97850" w:rsidRPr="00F97850" w:rsidTr="00925EE1">
        <w:trPr>
          <w:trHeight w:val="6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Payroll structure has been configured as per school’s requirement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97850" w:rsidRPr="00F97850" w:rsidTr="00925EE1">
        <w:trPr>
          <w:trHeight w:val="9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Salary Heads</w:t>
            </w:r>
            <w:r w:rsidRPr="00F97850">
              <w:rPr>
                <w:rFonts w:eastAsia="Times New Roman" w:cs="Calibri"/>
                <w:color w:val="000000"/>
              </w:rPr>
              <w:br/>
              <w:t>* Salary heads created</w:t>
            </w:r>
            <w:r w:rsidRPr="00F97850">
              <w:rPr>
                <w:rFonts w:eastAsia="Times New Roman" w:cs="Calibri"/>
                <w:color w:val="000000"/>
              </w:rPr>
              <w:br/>
              <w:t>* Salary Head mapping to employees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97850" w:rsidRPr="00F97850" w:rsidTr="00925EE1">
        <w:trPr>
          <w:trHeight w:val="6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Allowance &amp; Deduction Slabs configured (Slab-wise formulas)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97850" w:rsidRPr="00F97850" w:rsidTr="00925EE1">
        <w:trPr>
          <w:trHeight w:val="9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  <w:lang w:val="en-US"/>
              </w:rPr>
              <w:t>Pay Scale</w:t>
            </w:r>
            <w:r w:rsidRPr="00F97850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  <w:t xml:space="preserve">* 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t>Pay Scale created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Pay Scale mapping to employees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97850" w:rsidRPr="00F97850" w:rsidTr="00925EE1">
        <w:trPr>
          <w:trHeight w:val="12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  <w:lang w:val="en-US"/>
              </w:rPr>
              <w:t>Employee Leaves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Leave Allocated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Leave Balance updated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Leave Setting configured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F97850" w:rsidRPr="00F97850" w:rsidTr="00925EE1">
        <w:trPr>
          <w:trHeight w:val="18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Employee TDS Calculation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Employee Other Income</w:t>
            </w:r>
            <w:r w:rsidRPr="00F97850">
              <w:rPr>
                <w:rFonts w:eastAsia="Times New Roman" w:cs="Calibri"/>
                <w:color w:val="000000"/>
              </w:rPr>
              <w:br/>
              <w:t>* Employee House Rent</w:t>
            </w:r>
            <w:r w:rsidRPr="00F97850">
              <w:rPr>
                <w:rFonts w:eastAsia="Times New Roman" w:cs="Calibri"/>
                <w:color w:val="000000"/>
              </w:rPr>
              <w:br/>
              <w:t>* Employee Allowance u/s 17(2)</w:t>
            </w:r>
            <w:r w:rsidRPr="00F97850">
              <w:rPr>
                <w:rFonts w:eastAsia="Times New Roman" w:cs="Calibri"/>
                <w:color w:val="000000"/>
              </w:rPr>
              <w:br/>
              <w:t>* Tax Calculation</w:t>
            </w:r>
            <w:r w:rsidRPr="00F97850">
              <w:rPr>
                <w:rFonts w:eastAsia="Times New Roman" w:cs="Calibri"/>
                <w:color w:val="000000"/>
              </w:rPr>
              <w:br/>
              <w:t>* Tax Deposit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97850" w:rsidRPr="00F97850" w:rsidTr="00925EE1">
        <w:trPr>
          <w:trHeight w:val="12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Customized Documents</w:t>
            </w:r>
            <w:r w:rsidRPr="00F97850">
              <w:rPr>
                <w:rFonts w:eastAsia="Times New Roman" w:cs="Calibri"/>
                <w:color w:val="000000"/>
              </w:rPr>
              <w:br/>
              <w:t>* Salary Slip Format</w:t>
            </w:r>
            <w:r w:rsidRPr="00F97850">
              <w:rPr>
                <w:rFonts w:eastAsia="Times New Roman" w:cs="Calibri"/>
                <w:color w:val="000000"/>
              </w:rPr>
              <w:br/>
              <w:t>* Monthly Salary Register Format (PDF)</w:t>
            </w:r>
            <w:r w:rsidRPr="00F97850">
              <w:rPr>
                <w:rFonts w:eastAsia="Times New Roman" w:cs="Calibri"/>
                <w:color w:val="000000"/>
              </w:rPr>
              <w:br/>
              <w:t>* Monthly Salary Register Format (Excel)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</w:tr>
      <w:tr w:rsidR="00F97850" w:rsidRPr="00F97850" w:rsidTr="00925EE1">
        <w:trPr>
          <w:trHeight w:val="1200"/>
        </w:trPr>
        <w:tc>
          <w:tcPr>
            <w:tcW w:w="4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  <w:lang w:val="en-US"/>
              </w:rPr>
              <w:t>Reports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PF Statement Report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Bank Salary Sheet Format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Employee ESI Report Format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F97850" w:rsidRPr="00F97850" w:rsidTr="006472C5">
        <w:trPr>
          <w:trHeight w:val="269"/>
        </w:trPr>
        <w:tc>
          <w:tcPr>
            <w:tcW w:w="11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97850" w:rsidRPr="006472C5" w:rsidRDefault="00F97850" w:rsidP="006472C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6472C5">
              <w:rPr>
                <w:rFonts w:eastAsia="Times New Roman" w:cs="Calibri"/>
                <w:b/>
                <w:bCs/>
                <w:color w:val="000000"/>
                <w:lang w:val="en-US"/>
              </w:rPr>
              <w:t>TRAINING PART</w:t>
            </w:r>
          </w:p>
        </w:tc>
      </w:tr>
      <w:tr w:rsidR="00F97850" w:rsidRPr="00F97850" w:rsidTr="00925EE1">
        <w:trPr>
          <w:trHeight w:val="1223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Dashboard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Understanding of Graphs and filter button of Staff Payroll Dashboard</w:t>
            </w:r>
            <w:r w:rsidRPr="00F97850">
              <w:rPr>
                <w:rFonts w:eastAsia="Times New Roman" w:cs="Calibri"/>
                <w:color w:val="000000"/>
              </w:rPr>
              <w:br/>
              <w:t>* Printing and Downloading feature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5" style="position:absolute;margin-left:153.55pt;margin-top:-.45pt;width:14.35pt;height:16.05pt;z-index:2516797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4" style="position:absolute;margin-left:211.85pt;margin-top:-.55pt;width:14.35pt;height:16.05pt;z-index:2516787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6" style="position:absolute;margin-left:73.75pt;margin-top:-.45pt;width:14.35pt;height:16.05pt;z-index:2516807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3" style="position:absolute;margin-left:7.4pt;margin-top:-.35pt;width:14.35pt;height:16.05pt;z-index:25167769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450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lastRenderedPageBreak/>
              <w:t>Salary Month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How to add month wise salary and how to generate salary</w:t>
            </w:r>
            <w:r w:rsidRPr="00F97850">
              <w:rPr>
                <w:rFonts w:eastAsia="Times New Roman" w:cs="Calibri"/>
                <w:color w:val="000000"/>
              </w:rPr>
              <w:br/>
              <w:t>* Use of Sync with Attendance Menu</w:t>
            </w:r>
            <w:r w:rsidRPr="00F97850">
              <w:rPr>
                <w:rFonts w:eastAsia="Times New Roman" w:cs="Calibri"/>
                <w:color w:val="000000"/>
              </w:rPr>
              <w:br/>
              <w:t>* Use of Calculate Salary, Calculate PF and Calculate ESI</w:t>
            </w:r>
            <w:r w:rsidRPr="00F97850">
              <w:rPr>
                <w:rFonts w:eastAsia="Times New Roman" w:cs="Calibri"/>
                <w:color w:val="000000"/>
              </w:rPr>
              <w:br/>
              <w:t>* How to publish salary and their effect</w:t>
            </w:r>
            <w:r w:rsidRPr="00F97850">
              <w:rPr>
                <w:rFonts w:eastAsia="Times New Roman" w:cs="Calibri"/>
                <w:color w:val="000000"/>
              </w:rPr>
              <w:br/>
              <w:t>* Brief understanding of Employee PF, Employee ESI and Employee Attendance</w:t>
            </w:r>
            <w:r w:rsidRPr="00F97850">
              <w:rPr>
                <w:rFonts w:eastAsia="Times New Roman" w:cs="Calibri"/>
                <w:color w:val="000000"/>
              </w:rPr>
              <w:br/>
              <w:t xml:space="preserve">* After generating salary, understanding of MORE ACTION button (Salary Register in </w:t>
            </w:r>
            <w:proofErr w:type="spellStart"/>
            <w:r w:rsidRPr="00F97850">
              <w:rPr>
                <w:rFonts w:eastAsia="Times New Roman" w:cs="Calibri"/>
                <w:color w:val="000000"/>
              </w:rPr>
              <w:t>pdf</w:t>
            </w:r>
            <w:proofErr w:type="spellEnd"/>
            <w:r w:rsidRPr="00F97850">
              <w:rPr>
                <w:rFonts w:eastAsia="Times New Roman" w:cs="Calibri"/>
                <w:color w:val="000000"/>
              </w:rPr>
              <w:t xml:space="preserve"> and excel, salary slip, ECR, PF Statement Report, ESI Report etc.)</w:t>
            </w:r>
            <w:r w:rsidRPr="00F97850">
              <w:rPr>
                <w:rFonts w:eastAsia="Times New Roman" w:cs="Calibri"/>
                <w:color w:val="000000"/>
              </w:rPr>
              <w:br/>
              <w:t>* Use to Auto Calculate disable check box</w:t>
            </w:r>
            <w:r w:rsidRPr="00F97850">
              <w:rPr>
                <w:rFonts w:eastAsia="Times New Roman" w:cs="Calibri"/>
                <w:color w:val="000000"/>
              </w:rPr>
              <w:br/>
              <w:t>* Use of Filters and Filter wise report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9" style="position:absolute;margin-left:153.55pt;margin-top:-.45pt;width:14.35pt;height:16.05pt;z-index:2516848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8" style="position:absolute;margin-left:211.85pt;margin-top:-.55pt;width:14.35pt;height:16.05pt;z-index:2516838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0" style="position:absolute;margin-left:73.75pt;margin-top:-.45pt;width:14.35pt;height:16.05pt;z-index:2516858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7" style="position:absolute;margin-left:7.4pt;margin-top:-.35pt;width:14.35pt;height:16.05pt;z-index:25168281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90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Pay Scale</w:t>
            </w:r>
            <w:r w:rsidRPr="00F97850">
              <w:rPr>
                <w:rFonts w:eastAsia="Times New Roman" w:cs="Calibri"/>
                <w:color w:val="000000"/>
              </w:rPr>
              <w:br/>
              <w:t>* Brief understating of Pay Scale and their effect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3" style="position:absolute;margin-left:153.55pt;margin-top:-.45pt;width:14.35pt;height:16.05pt;z-index:2516899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2" style="position:absolute;margin-left:211.85pt;margin-top:-.55pt;width:14.35pt;height:16.05pt;z-index:2516889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4" style="position:absolute;margin-left:73.75pt;margin-top:-.45pt;width:14.35pt;height:16.05pt;z-index:2516910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1" style="position:absolute;margin-left:7.4pt;margin-top:-.35pt;width:14.35pt;height:16.05pt;z-index:25168793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2445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Employee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How to assign pay scale and salary heads to every employee</w:t>
            </w:r>
            <w:r w:rsidRPr="00F97850">
              <w:rPr>
                <w:rFonts w:eastAsia="Times New Roman" w:cs="Calibri"/>
                <w:color w:val="000000"/>
              </w:rPr>
              <w:br/>
              <w:t>* Understanding of From Date and To Date while assigning pay scale and basic salary</w:t>
            </w:r>
            <w:r w:rsidRPr="00F97850">
              <w:rPr>
                <w:rFonts w:eastAsia="Times New Roman" w:cs="Calibri"/>
                <w:color w:val="000000"/>
              </w:rPr>
              <w:br/>
              <w:t>* Understanding of Is Percentage check box and amount while assigning salary heads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7" style="position:absolute;margin-left:153.55pt;margin-top:-.45pt;width:14.35pt;height:16.05pt;z-index:2516951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211.85pt;margin-top:-.55pt;width:14.35pt;height:16.05pt;z-index:2516940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8" style="position:absolute;margin-left:73.75pt;margin-top:-.45pt;width:14.35pt;height:16.05pt;z-index:2516961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5" style="position:absolute;margin-left:7.4pt;margin-top:-.35pt;width:14.35pt;height:16.05pt;z-index:25169305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2400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Salary Part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Understanding of Employee Extra Salary</w:t>
            </w:r>
            <w:r w:rsidRPr="00F97850">
              <w:rPr>
                <w:rFonts w:eastAsia="Times New Roman" w:cs="Calibri"/>
                <w:color w:val="000000"/>
              </w:rPr>
              <w:br/>
              <w:t>* How to calculate Arrears</w:t>
            </w:r>
            <w:r w:rsidRPr="00F97850">
              <w:rPr>
                <w:rFonts w:eastAsia="Times New Roman" w:cs="Calibri"/>
                <w:color w:val="000000"/>
              </w:rPr>
              <w:br/>
              <w:t>* Understanding of Employee Loan</w:t>
            </w:r>
            <w:r w:rsidRPr="00F97850">
              <w:rPr>
                <w:rFonts w:eastAsia="Times New Roman" w:cs="Calibri"/>
                <w:color w:val="000000"/>
              </w:rPr>
              <w:br/>
              <w:t>* Employee Security Money</w:t>
            </w:r>
            <w:r w:rsidRPr="00F97850">
              <w:rPr>
                <w:rFonts w:eastAsia="Times New Roman" w:cs="Calibri"/>
                <w:color w:val="000000"/>
              </w:rPr>
              <w:br/>
              <w:t>* Brief understanding Salary Increments</w:t>
            </w:r>
            <w:r w:rsidRPr="00F97850">
              <w:rPr>
                <w:rFonts w:eastAsia="Times New Roman" w:cs="Calibri"/>
                <w:color w:val="000000"/>
              </w:rPr>
              <w:br/>
              <w:t>* Refund Security Money</w:t>
            </w:r>
            <w:r w:rsidRPr="00F97850">
              <w:rPr>
                <w:rFonts w:eastAsia="Times New Roman" w:cs="Calibri"/>
                <w:color w:val="000000"/>
              </w:rPr>
              <w:br/>
              <w:t>* Tax Deposit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1" style="position:absolute;margin-left:153.55pt;margin-top:-.45pt;width:14.35pt;height:16.05pt;z-index:25170022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0" style="position:absolute;margin-left:211.85pt;margin-top:-.55pt;width:14.35pt;height:16.05pt;z-index:2516992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2" style="position:absolute;margin-left:73.75pt;margin-top:-.45pt;width:14.35pt;height:16.05pt;z-index:25170124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9" style="position:absolute;margin-left:7.4pt;margin-top:-.35pt;width:14.35pt;height:16.05pt;z-index:25169817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2100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  <w:lang w:val="en-US"/>
              </w:rPr>
              <w:t>TDS Configuration</w:t>
            </w:r>
            <w:r w:rsidRPr="00F97850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Pr="00F97850">
              <w:rPr>
                <w:rFonts w:eastAsia="Times New Roman" w:cs="Calibri"/>
                <w:color w:val="000000"/>
                <w:lang w:val="en-US"/>
              </w:rPr>
              <w:t>*Employee Other Income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Employee Previous Company Salary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Employee House Rent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Employee Allowance u/s 17(2)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Employee TDS Calculate</w:t>
            </w:r>
            <w:r w:rsidRPr="00F97850">
              <w:rPr>
                <w:rFonts w:eastAsia="Times New Roman" w:cs="Calibri"/>
                <w:color w:val="000000"/>
                <w:lang w:val="en-US"/>
              </w:rPr>
              <w:br/>
              <w:t>* Employee TDS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5" style="position:absolute;margin-left:153.55pt;margin-top:-.45pt;width:14.35pt;height:16.05pt;z-index:25170534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4" style="position:absolute;margin-left:211.85pt;margin-top:-.55pt;width:14.35pt;height:16.05pt;z-index:2517043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6" style="position:absolute;margin-left:73.75pt;margin-top:-.45pt;width:14.35pt;height:16.05pt;z-index:25170636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3" style="position:absolute;margin-left:7.4pt;margin-top:-.35pt;width:14.35pt;height:16.05pt;z-index:25170329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210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Reports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Yearly Salary Statement</w:t>
            </w:r>
            <w:r w:rsidRPr="00F97850">
              <w:rPr>
                <w:rFonts w:eastAsia="Times New Roman" w:cs="Calibri"/>
                <w:color w:val="000000"/>
              </w:rPr>
              <w:br/>
              <w:t>* Salary Head Report</w:t>
            </w:r>
            <w:r w:rsidRPr="00F97850">
              <w:rPr>
                <w:rFonts w:eastAsia="Times New Roman" w:cs="Calibri"/>
                <w:color w:val="000000"/>
              </w:rPr>
              <w:br/>
              <w:t>* Monthly Report</w:t>
            </w:r>
            <w:r w:rsidRPr="00F97850">
              <w:rPr>
                <w:rFonts w:eastAsia="Times New Roman" w:cs="Calibri"/>
                <w:color w:val="000000"/>
              </w:rPr>
              <w:br/>
              <w:t>* Span Report</w:t>
            </w:r>
            <w:r w:rsidRPr="00F97850">
              <w:rPr>
                <w:rFonts w:eastAsia="Times New Roman" w:cs="Calibri"/>
                <w:color w:val="000000"/>
              </w:rPr>
              <w:br/>
              <w:t>* Salary Report Template</w:t>
            </w:r>
            <w:r w:rsidRPr="00F97850">
              <w:rPr>
                <w:rFonts w:eastAsia="Times New Roman" w:cs="Calibri"/>
                <w:color w:val="000000"/>
              </w:rPr>
              <w:br/>
              <w:t>* Employee Wise Reports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9" style="position:absolute;margin-left:153.55pt;margin-top:-.45pt;width:14.35pt;height:16.05pt;z-index:25171046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8" style="position:absolute;margin-left:211.85pt;margin-top:-.55pt;width:14.35pt;height:16.05pt;z-index:2517094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0" style="position:absolute;margin-left:73.75pt;margin-top:-.45pt;width:14.35pt;height:16.05pt;z-index:25171148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7" style="position:absolute;margin-left:7.4pt;margin-top:-.35pt;width:14.35pt;height:16.05pt;z-index:25170841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150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lastRenderedPageBreak/>
              <w:t>Set Up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Use of Employee Saving Head</w:t>
            </w:r>
            <w:r w:rsidRPr="00F97850">
              <w:rPr>
                <w:rFonts w:eastAsia="Times New Roman" w:cs="Calibri"/>
                <w:color w:val="000000"/>
              </w:rPr>
              <w:br/>
              <w:t>* Brief understanding of Salary Head Data port</w:t>
            </w:r>
            <w:r w:rsidRPr="00F97850">
              <w:rPr>
                <w:rFonts w:eastAsia="Times New Roman" w:cs="Calibri"/>
                <w:color w:val="000000"/>
              </w:rPr>
              <w:br/>
              <w:t>* Employee Other Income Group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3" style="position:absolute;margin-left:153.55pt;margin-top:-.45pt;width:14.35pt;height:16.05pt;z-index:25171558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2" style="position:absolute;margin-left:211.85pt;margin-top:-.55pt;width:14.35pt;height:16.05pt;z-index:2517145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4" style="position:absolute;margin-left:73.75pt;margin-top:-.45pt;width:14.35pt;height:16.05pt;z-index:25171660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1" style="position:absolute;margin-left:7.4pt;margin-top:-.35pt;width:14.35pt;height:16.05pt;z-index:25171353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F97850" w:rsidRPr="00F97850" w:rsidTr="00925EE1">
        <w:trPr>
          <w:trHeight w:val="2700"/>
        </w:trPr>
        <w:tc>
          <w:tcPr>
            <w:tcW w:w="4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b/>
                <w:bCs/>
                <w:color w:val="000000"/>
              </w:rPr>
              <w:t>Configuration</w:t>
            </w:r>
            <w:r w:rsidRPr="00F97850">
              <w:rPr>
                <w:rFonts w:eastAsia="Times New Roman" w:cs="Calibri"/>
                <w:b/>
                <w:bCs/>
                <w:color w:val="000000"/>
              </w:rPr>
              <w:br/>
            </w:r>
            <w:r w:rsidRPr="00F97850">
              <w:rPr>
                <w:rFonts w:eastAsia="Times New Roman" w:cs="Calibri"/>
                <w:color w:val="000000"/>
              </w:rPr>
              <w:t>* Late coming rules</w:t>
            </w:r>
            <w:r w:rsidRPr="00F97850">
              <w:rPr>
                <w:rFonts w:eastAsia="Times New Roman" w:cs="Calibri"/>
                <w:color w:val="000000"/>
              </w:rPr>
              <w:br/>
              <w:t>* Short Leave Rules</w:t>
            </w:r>
            <w:r w:rsidRPr="00F97850">
              <w:rPr>
                <w:rFonts w:eastAsia="Times New Roman" w:cs="Calibri"/>
                <w:color w:val="000000"/>
              </w:rPr>
              <w:br/>
              <w:t>* EPS Configuration</w:t>
            </w:r>
            <w:r w:rsidRPr="00F97850">
              <w:rPr>
                <w:rFonts w:eastAsia="Times New Roman" w:cs="Calibri"/>
                <w:color w:val="000000"/>
              </w:rPr>
              <w:br/>
              <w:t>* Understanding of Check box while creating salary heads i.e.  Deductible, Slab</w:t>
            </w:r>
            <w:r w:rsidR="003C6EB6">
              <w:rPr>
                <w:rFonts w:eastAsia="Times New Roman" w:cs="Calibri"/>
                <w:color w:val="000000"/>
              </w:rPr>
              <w:t>-</w:t>
            </w:r>
            <w:r w:rsidRPr="00F97850">
              <w:rPr>
                <w:rFonts w:eastAsia="Times New Roman" w:cs="Calibri"/>
                <w:color w:val="000000"/>
              </w:rPr>
              <w:t>wise, Depend on attendance etc.</w:t>
            </w:r>
            <w:r w:rsidRPr="00F97850">
              <w:rPr>
                <w:rFonts w:eastAsia="Times New Roman" w:cs="Calibri"/>
                <w:color w:val="000000"/>
              </w:rPr>
              <w:br/>
              <w:t>* Importance of DOJ, Staff Type and Department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850" w:rsidRPr="00F97850" w:rsidRDefault="00F97850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F97850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4C0B8D" w:rsidRDefault="004C0B8D" w:rsidP="00F9785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25532F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F97850" w:rsidRPr="00F97850" w:rsidRDefault="0025532F" w:rsidP="0025532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7" style="position:absolute;margin-left:153.55pt;margin-top:-.45pt;width:14.35pt;height:16.05pt;z-index:251720704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6" style="position:absolute;margin-left:211.85pt;margin-top:-.55pt;width:14.35pt;height:16.05pt;z-index:2517196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8" style="position:absolute;margin-left:73.75pt;margin-top:-.45pt;width:14.35pt;height:16.05pt;z-index:251721728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5" style="position:absolute;margin-left:7.4pt;margin-top:-.35pt;width:14.35pt;height:16.05pt;z-index:251718656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  <w:bookmarkStart w:id="0" w:name="_GoBack"/>
            <w:bookmarkEnd w:id="0"/>
          </w:p>
        </w:tc>
      </w:tr>
    </w:tbl>
    <w:p w:rsidR="00F97850" w:rsidRDefault="00F97850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AF56D4" w:rsidRDefault="00AF56D4" w:rsidP="00F97850">
      <w:pPr>
        <w:rPr>
          <w:b/>
          <w:u w:val="single"/>
        </w:rPr>
      </w:pPr>
    </w:p>
    <w:p w:rsidR="00925EE1" w:rsidRPr="00906C7A" w:rsidRDefault="00925EE1" w:rsidP="00925EE1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lastRenderedPageBreak/>
        <w:t>Remarks by Module in charge (also mention if issue/requirements):</w:t>
      </w:r>
    </w:p>
    <w:p w:rsidR="00925EE1" w:rsidRPr="00906C7A" w:rsidRDefault="00925EE1" w:rsidP="00925EE1">
      <w:pPr>
        <w:spacing w:after="0" w:line="240" w:lineRule="auto"/>
        <w:jc w:val="both"/>
        <w:rPr>
          <w:rFonts w:cs="Calibri"/>
          <w:b/>
        </w:rPr>
      </w:pPr>
    </w:p>
    <w:p w:rsidR="00925EE1" w:rsidRPr="00906C7A" w:rsidRDefault="00925EE1" w:rsidP="00925EE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925EE1" w:rsidRPr="00906C7A" w:rsidRDefault="00925EE1" w:rsidP="00925EE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925EE1" w:rsidRPr="00906C7A" w:rsidRDefault="00925EE1" w:rsidP="00925EE1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244543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925EE1" w:rsidRPr="00906C7A" w:rsidRDefault="00925EE1" w:rsidP="00925EE1">
      <w:pPr>
        <w:spacing w:after="0" w:line="240" w:lineRule="auto"/>
        <w:jc w:val="both"/>
        <w:rPr>
          <w:rFonts w:cs="Calibri"/>
        </w:rPr>
      </w:pPr>
    </w:p>
    <w:p w:rsidR="00925EE1" w:rsidRPr="00906C7A" w:rsidRDefault="00925EE1" w:rsidP="00925EE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925EE1" w:rsidRPr="00906C7A" w:rsidRDefault="00925EE1" w:rsidP="00925EE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AF56D4" w:rsidRDefault="00AF56D4" w:rsidP="00AF56D4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925EE1" w:rsidRPr="00906C7A" w:rsidRDefault="00925EE1" w:rsidP="00925EE1">
      <w:pPr>
        <w:spacing w:after="0" w:line="240" w:lineRule="auto"/>
        <w:jc w:val="both"/>
        <w:rPr>
          <w:rFonts w:cs="Calibri"/>
        </w:rPr>
      </w:pPr>
    </w:p>
    <w:p w:rsidR="00925EE1" w:rsidRPr="00906C7A" w:rsidRDefault="00925EE1" w:rsidP="00925EE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925EE1" w:rsidRPr="00906C7A" w:rsidRDefault="00925EE1" w:rsidP="00925EE1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925EE1" w:rsidRDefault="00925EE1" w:rsidP="00925EE1">
      <w:pPr>
        <w:spacing w:line="480" w:lineRule="auto"/>
        <w:jc w:val="center"/>
        <w:rPr>
          <w:rFonts w:cs="Calibri"/>
          <w:b/>
        </w:rPr>
      </w:pPr>
    </w:p>
    <w:p w:rsidR="00925EE1" w:rsidRDefault="00925EE1" w:rsidP="00925EE1">
      <w:pPr>
        <w:rPr>
          <w:rFonts w:cs="Calibri"/>
          <w:b/>
        </w:rPr>
      </w:pPr>
    </w:p>
    <w:p w:rsidR="00925EE1" w:rsidRDefault="00925EE1" w:rsidP="00925EE1">
      <w:pPr>
        <w:rPr>
          <w:rFonts w:cs="Calibri"/>
          <w:b/>
        </w:rPr>
      </w:pPr>
    </w:p>
    <w:p w:rsidR="00925EE1" w:rsidRDefault="00925EE1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CD6232" w:rsidRDefault="00CD6232" w:rsidP="00925EE1">
      <w:pPr>
        <w:rPr>
          <w:rFonts w:cs="Calibri"/>
          <w:b/>
        </w:rPr>
      </w:pPr>
    </w:p>
    <w:p w:rsidR="00925EE1" w:rsidRDefault="00925EE1" w:rsidP="00925EE1">
      <w:pPr>
        <w:rPr>
          <w:rFonts w:cs="Calibri"/>
          <w:b/>
        </w:rPr>
      </w:pPr>
    </w:p>
    <w:p w:rsidR="00925EE1" w:rsidRPr="00906C7A" w:rsidRDefault="00925EE1" w:rsidP="00925EE1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244543">
        <w:rPr>
          <w:rFonts w:cs="Calibri"/>
          <w:b/>
        </w:rPr>
        <w:t>Consultant</w:t>
      </w:r>
      <w:r w:rsidRPr="00906C7A">
        <w:rPr>
          <w:rFonts w:cs="Calibri"/>
          <w:b/>
        </w:rPr>
        <w:t xml:space="preserve"> 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E7499C" w:rsidRPr="00120BBD" w:rsidRDefault="00E7499C" w:rsidP="00925EE1">
      <w:pPr>
        <w:spacing w:after="0"/>
        <w:jc w:val="center"/>
        <w:rPr>
          <w:b/>
        </w:rPr>
      </w:pPr>
    </w:p>
    <w:sectPr w:rsidR="00E7499C" w:rsidRPr="00120BBD" w:rsidSect="002C4010">
      <w:headerReference w:type="default" r:id="rId9"/>
      <w:footerReference w:type="default" r:id="rId10"/>
      <w:pgSz w:w="11906" w:h="16838"/>
      <w:pgMar w:top="1440" w:right="426" w:bottom="851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04F" w:rsidRDefault="0075304F" w:rsidP="003C1B71">
      <w:pPr>
        <w:spacing w:after="0" w:line="240" w:lineRule="auto"/>
      </w:pPr>
      <w:r>
        <w:separator/>
      </w:r>
    </w:p>
  </w:endnote>
  <w:endnote w:type="continuationSeparator" w:id="0">
    <w:p w:rsidR="0075304F" w:rsidRDefault="0075304F" w:rsidP="003C1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10" w:rsidRPr="0034089C" w:rsidRDefault="00244543" w:rsidP="0034089C">
    <w:pPr>
      <w:pStyle w:val="Footer"/>
      <w:ind w:left="-426"/>
      <w:rPr>
        <w:lang w:val="en-US"/>
      </w:rPr>
    </w:pPr>
    <w:r w:rsidRPr="00244543"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-290206</wp:posOffset>
          </wp:positionH>
          <wp:positionV relativeFrom="paragraph">
            <wp:posOffset>-315681</wp:posOffset>
          </wp:positionV>
          <wp:extent cx="7869588" cy="557939"/>
          <wp:effectExtent l="19050" t="0" r="0" b="0"/>
          <wp:wrapNone/>
          <wp:docPr id="10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8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04F" w:rsidRDefault="0075304F" w:rsidP="003C1B71">
      <w:pPr>
        <w:spacing w:after="0" w:line="240" w:lineRule="auto"/>
      </w:pPr>
      <w:r>
        <w:separator/>
      </w:r>
    </w:p>
  </w:footnote>
  <w:footnote w:type="continuationSeparator" w:id="0">
    <w:p w:rsidR="0075304F" w:rsidRDefault="0075304F" w:rsidP="003C1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E18" w:rsidRPr="0034089C" w:rsidRDefault="00244543" w:rsidP="0034089C">
    <w:pPr>
      <w:pStyle w:val="Header"/>
      <w:ind w:left="-426"/>
      <w:rPr>
        <w:lang w:val="en-US"/>
      </w:rPr>
    </w:pPr>
    <w:r w:rsidRPr="00244543">
      <w:rPr>
        <w:noProof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-621574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61D6"/>
    <w:multiLevelType w:val="hybridMultilevel"/>
    <w:tmpl w:val="2EF60A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0EAA"/>
    <w:multiLevelType w:val="hybridMultilevel"/>
    <w:tmpl w:val="CBD8BD8A"/>
    <w:lvl w:ilvl="0" w:tplc="465226C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80127"/>
    <w:multiLevelType w:val="hybridMultilevel"/>
    <w:tmpl w:val="AC1062B8"/>
    <w:lvl w:ilvl="0" w:tplc="2B84E2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B125A"/>
    <w:multiLevelType w:val="hybridMultilevel"/>
    <w:tmpl w:val="96D2A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F481F"/>
    <w:multiLevelType w:val="hybridMultilevel"/>
    <w:tmpl w:val="B3822E06"/>
    <w:lvl w:ilvl="0" w:tplc="C68C9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4009C"/>
    <w:multiLevelType w:val="hybridMultilevel"/>
    <w:tmpl w:val="CA8E5D6A"/>
    <w:lvl w:ilvl="0" w:tplc="388819A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C89"/>
    <w:rsid w:val="00002293"/>
    <w:rsid w:val="00012320"/>
    <w:rsid w:val="000145DC"/>
    <w:rsid w:val="00016114"/>
    <w:rsid w:val="000166B2"/>
    <w:rsid w:val="00031369"/>
    <w:rsid w:val="0003491A"/>
    <w:rsid w:val="000525CD"/>
    <w:rsid w:val="00052B7E"/>
    <w:rsid w:val="0005636C"/>
    <w:rsid w:val="00056FD6"/>
    <w:rsid w:val="00063A8B"/>
    <w:rsid w:val="00072744"/>
    <w:rsid w:val="00085F0D"/>
    <w:rsid w:val="00086436"/>
    <w:rsid w:val="00095EC8"/>
    <w:rsid w:val="000A0B1A"/>
    <w:rsid w:val="000A4D1D"/>
    <w:rsid w:val="000A6368"/>
    <w:rsid w:val="000B7B3E"/>
    <w:rsid w:val="000C0C89"/>
    <w:rsid w:val="000E1F9F"/>
    <w:rsid w:val="000F4861"/>
    <w:rsid w:val="000F5492"/>
    <w:rsid w:val="000F786B"/>
    <w:rsid w:val="001008D6"/>
    <w:rsid w:val="00103287"/>
    <w:rsid w:val="001058A3"/>
    <w:rsid w:val="00105E86"/>
    <w:rsid w:val="00120BBD"/>
    <w:rsid w:val="001242F6"/>
    <w:rsid w:val="00135912"/>
    <w:rsid w:val="00143824"/>
    <w:rsid w:val="00146A41"/>
    <w:rsid w:val="00153104"/>
    <w:rsid w:val="001536FC"/>
    <w:rsid w:val="00174C63"/>
    <w:rsid w:val="00176230"/>
    <w:rsid w:val="001774CA"/>
    <w:rsid w:val="00181D62"/>
    <w:rsid w:val="00192798"/>
    <w:rsid w:val="00196280"/>
    <w:rsid w:val="001A03DD"/>
    <w:rsid w:val="001A161A"/>
    <w:rsid w:val="001B2065"/>
    <w:rsid w:val="001D4997"/>
    <w:rsid w:val="001D5B00"/>
    <w:rsid w:val="001E33B7"/>
    <w:rsid w:val="001E3CFB"/>
    <w:rsid w:val="001E487D"/>
    <w:rsid w:val="00213889"/>
    <w:rsid w:val="002172B0"/>
    <w:rsid w:val="002263DC"/>
    <w:rsid w:val="00244543"/>
    <w:rsid w:val="002453A2"/>
    <w:rsid w:val="00251F91"/>
    <w:rsid w:val="0025532F"/>
    <w:rsid w:val="00260CF1"/>
    <w:rsid w:val="0027109A"/>
    <w:rsid w:val="002714CF"/>
    <w:rsid w:val="002A00B1"/>
    <w:rsid w:val="002A234A"/>
    <w:rsid w:val="002B0555"/>
    <w:rsid w:val="002C335A"/>
    <w:rsid w:val="002C4010"/>
    <w:rsid w:val="002D3F8E"/>
    <w:rsid w:val="002E077A"/>
    <w:rsid w:val="00304E23"/>
    <w:rsid w:val="00314C90"/>
    <w:rsid w:val="00321230"/>
    <w:rsid w:val="00325A18"/>
    <w:rsid w:val="00327850"/>
    <w:rsid w:val="00334F42"/>
    <w:rsid w:val="0034089C"/>
    <w:rsid w:val="003511E4"/>
    <w:rsid w:val="003579C7"/>
    <w:rsid w:val="00367D82"/>
    <w:rsid w:val="003713E7"/>
    <w:rsid w:val="00384368"/>
    <w:rsid w:val="00387CD1"/>
    <w:rsid w:val="003A1A95"/>
    <w:rsid w:val="003A4B01"/>
    <w:rsid w:val="003C1B71"/>
    <w:rsid w:val="003C6EB6"/>
    <w:rsid w:val="003D63C8"/>
    <w:rsid w:val="003D7BB3"/>
    <w:rsid w:val="003E0EC3"/>
    <w:rsid w:val="003E3248"/>
    <w:rsid w:val="003E3CCA"/>
    <w:rsid w:val="003E4487"/>
    <w:rsid w:val="004009AB"/>
    <w:rsid w:val="004023D1"/>
    <w:rsid w:val="0040499C"/>
    <w:rsid w:val="00405ADA"/>
    <w:rsid w:val="004118E4"/>
    <w:rsid w:val="0042312D"/>
    <w:rsid w:val="00424218"/>
    <w:rsid w:val="00427988"/>
    <w:rsid w:val="004420D5"/>
    <w:rsid w:val="00446222"/>
    <w:rsid w:val="00450B65"/>
    <w:rsid w:val="00471F3E"/>
    <w:rsid w:val="004826BD"/>
    <w:rsid w:val="00482E78"/>
    <w:rsid w:val="004A3C13"/>
    <w:rsid w:val="004C0B8D"/>
    <w:rsid w:val="004C30A2"/>
    <w:rsid w:val="004D0A74"/>
    <w:rsid w:val="004D297F"/>
    <w:rsid w:val="005059FB"/>
    <w:rsid w:val="00510A1B"/>
    <w:rsid w:val="00515885"/>
    <w:rsid w:val="00517D8F"/>
    <w:rsid w:val="00563554"/>
    <w:rsid w:val="0058646A"/>
    <w:rsid w:val="00587785"/>
    <w:rsid w:val="00592FCE"/>
    <w:rsid w:val="00595E0E"/>
    <w:rsid w:val="005A1723"/>
    <w:rsid w:val="005B3201"/>
    <w:rsid w:val="005C53C4"/>
    <w:rsid w:val="005C73CC"/>
    <w:rsid w:val="005D09EC"/>
    <w:rsid w:val="005F4F92"/>
    <w:rsid w:val="00615F3E"/>
    <w:rsid w:val="006173A3"/>
    <w:rsid w:val="0063121C"/>
    <w:rsid w:val="006472C5"/>
    <w:rsid w:val="00652114"/>
    <w:rsid w:val="00660E82"/>
    <w:rsid w:val="00662846"/>
    <w:rsid w:val="006649AE"/>
    <w:rsid w:val="00686209"/>
    <w:rsid w:val="006A68B0"/>
    <w:rsid w:val="006D6488"/>
    <w:rsid w:val="006E43D8"/>
    <w:rsid w:val="006E74E0"/>
    <w:rsid w:val="00700BCB"/>
    <w:rsid w:val="00701ABB"/>
    <w:rsid w:val="00705BA5"/>
    <w:rsid w:val="00713EEE"/>
    <w:rsid w:val="00736E18"/>
    <w:rsid w:val="00741E22"/>
    <w:rsid w:val="00743B1C"/>
    <w:rsid w:val="0074465E"/>
    <w:rsid w:val="0075304F"/>
    <w:rsid w:val="00756150"/>
    <w:rsid w:val="00761702"/>
    <w:rsid w:val="00762F3D"/>
    <w:rsid w:val="00771B5D"/>
    <w:rsid w:val="00773BB1"/>
    <w:rsid w:val="007A366F"/>
    <w:rsid w:val="007B2C5D"/>
    <w:rsid w:val="007B5891"/>
    <w:rsid w:val="007C58CB"/>
    <w:rsid w:val="007D41B4"/>
    <w:rsid w:val="007D614B"/>
    <w:rsid w:val="007E3A15"/>
    <w:rsid w:val="007E4CD4"/>
    <w:rsid w:val="007F05F9"/>
    <w:rsid w:val="007F07AA"/>
    <w:rsid w:val="007F1CC5"/>
    <w:rsid w:val="00804A7E"/>
    <w:rsid w:val="00810017"/>
    <w:rsid w:val="00830DF8"/>
    <w:rsid w:val="008450F7"/>
    <w:rsid w:val="00846A19"/>
    <w:rsid w:val="00850E2A"/>
    <w:rsid w:val="00853943"/>
    <w:rsid w:val="008651FC"/>
    <w:rsid w:val="008848CF"/>
    <w:rsid w:val="00893CA7"/>
    <w:rsid w:val="008A1EB9"/>
    <w:rsid w:val="008B4993"/>
    <w:rsid w:val="008C0A6F"/>
    <w:rsid w:val="008C2452"/>
    <w:rsid w:val="008D33C5"/>
    <w:rsid w:val="008E68EE"/>
    <w:rsid w:val="008F5094"/>
    <w:rsid w:val="00902F28"/>
    <w:rsid w:val="00913141"/>
    <w:rsid w:val="00916969"/>
    <w:rsid w:val="00923D21"/>
    <w:rsid w:val="00924F7D"/>
    <w:rsid w:val="00925EE1"/>
    <w:rsid w:val="00936C9D"/>
    <w:rsid w:val="00951146"/>
    <w:rsid w:val="00952638"/>
    <w:rsid w:val="0098050F"/>
    <w:rsid w:val="00983582"/>
    <w:rsid w:val="009845D7"/>
    <w:rsid w:val="009B66BC"/>
    <w:rsid w:val="009E0A68"/>
    <w:rsid w:val="009E2D6B"/>
    <w:rsid w:val="009E5920"/>
    <w:rsid w:val="00A016E9"/>
    <w:rsid w:val="00A028A0"/>
    <w:rsid w:val="00A12F57"/>
    <w:rsid w:val="00A151B6"/>
    <w:rsid w:val="00A15D1F"/>
    <w:rsid w:val="00A30920"/>
    <w:rsid w:val="00A37597"/>
    <w:rsid w:val="00A40134"/>
    <w:rsid w:val="00A42396"/>
    <w:rsid w:val="00A4558F"/>
    <w:rsid w:val="00A507E8"/>
    <w:rsid w:val="00A6048E"/>
    <w:rsid w:val="00A65689"/>
    <w:rsid w:val="00A84117"/>
    <w:rsid w:val="00A84FE9"/>
    <w:rsid w:val="00A90521"/>
    <w:rsid w:val="00A90611"/>
    <w:rsid w:val="00A96887"/>
    <w:rsid w:val="00A97D78"/>
    <w:rsid w:val="00AB2C05"/>
    <w:rsid w:val="00AB739B"/>
    <w:rsid w:val="00AD5BCC"/>
    <w:rsid w:val="00AD6710"/>
    <w:rsid w:val="00AF56D4"/>
    <w:rsid w:val="00B02E44"/>
    <w:rsid w:val="00B05C44"/>
    <w:rsid w:val="00B2404C"/>
    <w:rsid w:val="00B34C10"/>
    <w:rsid w:val="00B45054"/>
    <w:rsid w:val="00B61B8E"/>
    <w:rsid w:val="00B763C2"/>
    <w:rsid w:val="00B81960"/>
    <w:rsid w:val="00B825EF"/>
    <w:rsid w:val="00B83593"/>
    <w:rsid w:val="00B844E3"/>
    <w:rsid w:val="00B87C6A"/>
    <w:rsid w:val="00B9503F"/>
    <w:rsid w:val="00BB2678"/>
    <w:rsid w:val="00BB4769"/>
    <w:rsid w:val="00BC187D"/>
    <w:rsid w:val="00BC278C"/>
    <w:rsid w:val="00C06BB1"/>
    <w:rsid w:val="00C211DD"/>
    <w:rsid w:val="00C24622"/>
    <w:rsid w:val="00C24AAF"/>
    <w:rsid w:val="00C31A34"/>
    <w:rsid w:val="00C35DDB"/>
    <w:rsid w:val="00C4007D"/>
    <w:rsid w:val="00C45611"/>
    <w:rsid w:val="00C61A9E"/>
    <w:rsid w:val="00C61EA0"/>
    <w:rsid w:val="00C643C8"/>
    <w:rsid w:val="00C64CEE"/>
    <w:rsid w:val="00C762B6"/>
    <w:rsid w:val="00C83915"/>
    <w:rsid w:val="00C91C1D"/>
    <w:rsid w:val="00CD6232"/>
    <w:rsid w:val="00CE3D9C"/>
    <w:rsid w:val="00CE6856"/>
    <w:rsid w:val="00D25DCC"/>
    <w:rsid w:val="00D35D2F"/>
    <w:rsid w:val="00D40AB4"/>
    <w:rsid w:val="00D63583"/>
    <w:rsid w:val="00D773E2"/>
    <w:rsid w:val="00D80961"/>
    <w:rsid w:val="00D8454F"/>
    <w:rsid w:val="00D95E54"/>
    <w:rsid w:val="00DA3F88"/>
    <w:rsid w:val="00DA5C09"/>
    <w:rsid w:val="00DB11E8"/>
    <w:rsid w:val="00DB6477"/>
    <w:rsid w:val="00DC3305"/>
    <w:rsid w:val="00DE0F4E"/>
    <w:rsid w:val="00DF6225"/>
    <w:rsid w:val="00E04A44"/>
    <w:rsid w:val="00E079B4"/>
    <w:rsid w:val="00E42DFD"/>
    <w:rsid w:val="00E562C2"/>
    <w:rsid w:val="00E7499C"/>
    <w:rsid w:val="00E74D0A"/>
    <w:rsid w:val="00E75B38"/>
    <w:rsid w:val="00E805C3"/>
    <w:rsid w:val="00E87ECA"/>
    <w:rsid w:val="00E93153"/>
    <w:rsid w:val="00EB0AE2"/>
    <w:rsid w:val="00EB198E"/>
    <w:rsid w:val="00EB4A7F"/>
    <w:rsid w:val="00EC12D6"/>
    <w:rsid w:val="00EC3B3A"/>
    <w:rsid w:val="00ED1AD2"/>
    <w:rsid w:val="00EE0832"/>
    <w:rsid w:val="00EE099D"/>
    <w:rsid w:val="00EE2145"/>
    <w:rsid w:val="00EF21D9"/>
    <w:rsid w:val="00F13A4B"/>
    <w:rsid w:val="00F21E34"/>
    <w:rsid w:val="00F40541"/>
    <w:rsid w:val="00F436A5"/>
    <w:rsid w:val="00F615CA"/>
    <w:rsid w:val="00F627F4"/>
    <w:rsid w:val="00F63CB5"/>
    <w:rsid w:val="00F64765"/>
    <w:rsid w:val="00F747A6"/>
    <w:rsid w:val="00F82664"/>
    <w:rsid w:val="00F97850"/>
    <w:rsid w:val="00FB05AB"/>
    <w:rsid w:val="00FB2F26"/>
    <w:rsid w:val="00FE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10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71"/>
  </w:style>
  <w:style w:type="paragraph" w:styleId="Footer">
    <w:name w:val="footer"/>
    <w:basedOn w:val="Normal"/>
    <w:link w:val="FooterChar"/>
    <w:uiPriority w:val="99"/>
    <w:unhideWhenUsed/>
    <w:rsid w:val="003C1B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71"/>
  </w:style>
  <w:style w:type="paragraph" w:styleId="BalloonText">
    <w:name w:val="Balloon Text"/>
    <w:basedOn w:val="Normal"/>
    <w:link w:val="BalloonTextChar"/>
    <w:uiPriority w:val="99"/>
    <w:semiHidden/>
    <w:unhideWhenUsed/>
    <w:rsid w:val="002C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10"/>
    <w:rPr>
      <w:rFonts w:ascii="Tahoma" w:hAnsi="Tahoma" w:cs="Tahoma"/>
      <w:sz w:val="16"/>
      <w:szCs w:val="16"/>
      <w:lang w:val="en-IN"/>
    </w:rPr>
  </w:style>
  <w:style w:type="paragraph" w:styleId="PlainText">
    <w:name w:val="Plain Text"/>
    <w:basedOn w:val="Normal"/>
    <w:link w:val="PlainTextChar"/>
    <w:uiPriority w:val="99"/>
    <w:unhideWhenUsed/>
    <w:rsid w:val="00304E23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4E23"/>
    <w:rPr>
      <w:rFonts w:ascii="Consolas" w:eastAsiaTheme="minorHAnsi" w:hAnsi="Consolas" w:cstheme="minorBidi"/>
      <w:sz w:val="21"/>
      <w:szCs w:val="21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A84D-9484-4B80-A4E8-39644BDD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</dc:creator>
  <cp:lastModifiedBy>EDUNEXT-135</cp:lastModifiedBy>
  <cp:revision>10</cp:revision>
  <dcterms:created xsi:type="dcterms:W3CDTF">2021-07-01T05:45:00Z</dcterms:created>
  <dcterms:modified xsi:type="dcterms:W3CDTF">2023-01-24T11:52:00Z</dcterms:modified>
</cp:coreProperties>
</file>